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关于校院两级督导、教务处、学工部参加学生信息员座谈会的通知</w:t>
      </w:r>
    </w:p>
    <w:p>
      <w:pPr>
        <w:pStyle w:val="4"/>
        <w:widowControl/>
        <w:spacing w:line="360" w:lineRule="auto"/>
        <w:rPr>
          <w:rFonts w:ascii="宋体" w:hAnsi="宋体" w:eastAsia="宋体" w:cs="宋体"/>
          <w:color w:val="000000"/>
        </w:rPr>
      </w:pPr>
      <w:r>
        <w:rPr>
          <w:rFonts w:hint="eastAsia" w:ascii="宋体" w:hAnsi="宋体" w:eastAsia="宋体" w:cs="宋体"/>
          <w:color w:val="000000"/>
        </w:rPr>
        <w:t>各学院：</w:t>
      </w:r>
    </w:p>
    <w:p>
      <w:pPr>
        <w:pStyle w:val="4"/>
        <w:widowControl/>
        <w:spacing w:line="360" w:lineRule="auto"/>
        <w:ind w:firstLine="420"/>
        <w:rPr>
          <w:rFonts w:ascii="宋体" w:hAnsi="宋体" w:eastAsia="宋体" w:cs="宋体"/>
          <w:color w:val="000000"/>
        </w:rPr>
      </w:pPr>
      <w:r>
        <w:rPr>
          <w:rFonts w:hint="eastAsia" w:ascii="宋体" w:hAnsi="宋体" w:eastAsia="宋体" w:cs="宋体"/>
          <w:color w:val="000000"/>
        </w:rPr>
        <w:t>人才培养质量的提高是学校坚持不懈的追求，为充分发挥校院两级督导的督教、督学、督管职能，充分利用学生信息员的教学监督作用，各学院每学期应至少召开三次有学院教学督导专家参加的学生信息员座谈会。本学期结合学校“三风”建设开展教风学风联动，学校教务处、学工部将根据各学院座谈会的召开情况参加，座谈会同时邀请校教学督导委员会或校实践教学督导委员会专家参与座谈。</w:t>
      </w:r>
    </w:p>
    <w:p>
      <w:pPr>
        <w:widowControl/>
        <w:spacing w:line="360" w:lineRule="auto"/>
        <w:ind w:firstLine="420"/>
        <w:rPr>
          <w:sz w:val="24"/>
        </w:rPr>
      </w:pPr>
      <w:r>
        <w:rPr>
          <w:rFonts w:hint="eastAsia" w:ascii="宋体" w:hAnsi="宋体" w:eastAsia="宋体" w:cs="宋体"/>
          <w:color w:val="000000"/>
          <w:kern w:val="0"/>
          <w:sz w:val="24"/>
        </w:rPr>
        <w:t>请各学院将</w:t>
      </w:r>
      <w:r>
        <w:rPr>
          <w:sz w:val="24"/>
        </w:rPr>
        <w:fldChar w:fldCharType="begin"/>
      </w:r>
      <w:r>
        <w:rPr>
          <w:sz w:val="24"/>
        </w:rPr>
        <w:instrText xml:space="preserve"> </w:instrText>
      </w:r>
      <w:r>
        <w:rPr>
          <w:rFonts w:hint="eastAsia"/>
          <w:sz w:val="24"/>
        </w:rPr>
        <w:instrText xml:space="preserve">HYPERLINK "mailto:座谈会安排提前</w:instrText>
      </w:r>
      <w:r>
        <w:rPr>
          <w:sz w:val="24"/>
        </w:rPr>
        <w:instrText xml:space="preserve">3</w:instrText>
      </w:r>
      <w:r>
        <w:rPr>
          <w:rFonts w:hint="eastAsia"/>
          <w:sz w:val="24"/>
        </w:rPr>
        <w:instrText xml:space="preserve">天分别发给教务处和学工部负责老师，由教务处和学工部分别通知相关老师和校督导参会。</w:instrText>
      </w:r>
    </w:p>
    <w:p>
      <w:pPr>
        <w:widowControl/>
        <w:spacing w:line="360" w:lineRule="auto"/>
        <w:ind w:firstLine="420"/>
        <w:rPr>
          <w:sz w:val="24"/>
        </w:rPr>
      </w:pPr>
      <w:r>
        <w:rPr>
          <w:rFonts w:hint="eastAsia"/>
          <w:sz w:val="24"/>
        </w:rPr>
        <w:instrText xml:space="preserve">教务处发送汤秋红老师，邮箱：</w:instrText>
      </w:r>
      <w:r>
        <w:rPr>
          <w:rFonts w:hint="eastAsia" w:ascii="宋体" w:hAnsi="宋体" w:eastAsia="宋体" w:cs="宋体"/>
          <w:kern w:val="0"/>
          <w:sz w:val="24"/>
        </w:rPr>
        <w:instrText xml:space="preserve">tangqiuhong@bucea.edu.cn；</w:instrText>
      </w:r>
    </w:p>
    <w:p>
      <w:pPr>
        <w:widowControl/>
        <w:spacing w:line="360" w:lineRule="auto"/>
        <w:ind w:firstLine="420"/>
        <w:rPr>
          <w:rStyle w:val="7"/>
          <w:color w:val="auto"/>
          <w:sz w:val="24"/>
          <w:u w:val="none"/>
        </w:rPr>
      </w:pPr>
      <w:r>
        <w:rPr>
          <w:rFonts w:hint="eastAsia"/>
          <w:sz w:val="24"/>
        </w:rPr>
        <w:instrText xml:space="preserve">学工部发送"</w:instrText>
      </w:r>
      <w:r>
        <w:rPr>
          <w:sz w:val="24"/>
        </w:rPr>
        <w:instrText xml:space="preserve"> </w:instrText>
      </w:r>
      <w:r>
        <w:rPr>
          <w:sz w:val="24"/>
        </w:rPr>
        <w:fldChar w:fldCharType="separate"/>
      </w:r>
      <w:r>
        <w:rPr>
          <w:rStyle w:val="7"/>
          <w:rFonts w:hint="eastAsia"/>
          <w:color w:val="auto"/>
          <w:sz w:val="24"/>
          <w:u w:val="none"/>
        </w:rPr>
        <w:t>座谈会安排提前</w:t>
      </w:r>
      <w:r>
        <w:rPr>
          <w:rStyle w:val="7"/>
          <w:color w:val="auto"/>
          <w:sz w:val="24"/>
          <w:u w:val="none"/>
        </w:rPr>
        <w:t>3</w:t>
      </w:r>
      <w:r>
        <w:rPr>
          <w:rStyle w:val="7"/>
          <w:rFonts w:hint="eastAsia"/>
          <w:color w:val="auto"/>
          <w:sz w:val="24"/>
          <w:u w:val="none"/>
        </w:rPr>
        <w:t>天分别发给教务处和学工部负责老师，由教务处和学工部分别通知相关老师和校督导参会。</w:t>
      </w:r>
    </w:p>
    <w:p>
      <w:pPr>
        <w:widowControl/>
        <w:spacing w:line="360" w:lineRule="auto"/>
        <w:ind w:firstLine="420"/>
        <w:rPr>
          <w:rStyle w:val="7"/>
          <w:color w:val="auto"/>
          <w:sz w:val="24"/>
          <w:u w:val="none"/>
        </w:rPr>
      </w:pPr>
      <w:r>
        <w:rPr>
          <w:rStyle w:val="7"/>
          <w:rFonts w:hint="eastAsia"/>
          <w:color w:val="auto"/>
          <w:sz w:val="24"/>
          <w:u w:val="none"/>
        </w:rPr>
        <w:t>教务处发送汤秋红老师，邮箱：</w:t>
      </w:r>
      <w:r>
        <w:rPr>
          <w:rStyle w:val="7"/>
          <w:rFonts w:hint="eastAsia" w:ascii="宋体" w:hAnsi="宋体" w:eastAsia="宋体" w:cs="宋体"/>
          <w:color w:val="auto"/>
          <w:kern w:val="0"/>
          <w:sz w:val="24"/>
          <w:u w:val="none"/>
        </w:rPr>
        <w:t>tangqiuhong@bucea.edu.cn；</w:t>
      </w:r>
    </w:p>
    <w:p>
      <w:pPr>
        <w:widowControl/>
        <w:spacing w:line="360" w:lineRule="auto"/>
        <w:ind w:firstLine="420"/>
        <w:rPr>
          <w:rFonts w:ascii="宋体" w:hAnsi="宋体" w:eastAsia="宋体" w:cs="宋体"/>
          <w:kern w:val="0"/>
          <w:sz w:val="24"/>
        </w:rPr>
      </w:pPr>
      <w:r>
        <w:rPr>
          <w:rStyle w:val="7"/>
          <w:rFonts w:hint="eastAsia"/>
          <w:color w:val="auto"/>
          <w:sz w:val="24"/>
          <w:u w:val="none"/>
        </w:rPr>
        <w:t>学工部发送</w:t>
      </w:r>
      <w:r>
        <w:rPr>
          <w:sz w:val="24"/>
        </w:rPr>
        <w:fldChar w:fldCharType="end"/>
      </w:r>
      <w:r>
        <w:rPr>
          <w:rFonts w:hint="eastAsia" w:ascii="宋体" w:hAnsi="宋体" w:eastAsia="宋体" w:cs="宋体"/>
          <w:kern w:val="0"/>
          <w:sz w:val="24"/>
        </w:rPr>
        <w:t>王梦鸽老师，微信：15652614664</w:t>
      </w:r>
    </w:p>
    <w:p>
      <w:pPr>
        <w:widowControl/>
        <w:spacing w:before="100" w:after="100" w:line="360" w:lineRule="auto"/>
        <w:ind w:firstLine="420"/>
        <w:jc w:val="left"/>
        <w:rPr>
          <w:rFonts w:ascii="宋体" w:hAnsi="宋体" w:eastAsia="宋体" w:cs="宋体"/>
          <w:color w:val="000000"/>
          <w:kern w:val="0"/>
          <w:sz w:val="24"/>
        </w:rPr>
      </w:pPr>
      <w:r>
        <w:rPr>
          <w:rFonts w:hint="eastAsia" w:ascii="宋体" w:hAnsi="宋体" w:eastAsia="宋体" w:cs="宋体"/>
          <w:color w:val="000000"/>
          <w:kern w:val="0"/>
          <w:sz w:val="24"/>
        </w:rPr>
        <w:t>教务处、学工部相关老师参会安排如下：</w:t>
      </w:r>
    </w:p>
    <w:p>
      <w:pPr>
        <w:jc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期中教学检查学生信息员座谈会安排表</w:t>
      </w:r>
    </w:p>
    <w:tbl>
      <w:tblPr>
        <w:tblStyle w:val="5"/>
        <w:tblW w:w="8317"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560"/>
        <w:gridCol w:w="1544"/>
        <w:gridCol w:w="2574"/>
        <w:gridCol w:w="1701"/>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学院（部）</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教务处参会人员</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学工部参会人员</w:t>
            </w:r>
          </w:p>
        </w:tc>
        <w:tc>
          <w:tcPr>
            <w:tcW w:w="1938"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校督导委专家</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（教务处邀请）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建筑学院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那威、汤秋红</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齐勇</w:t>
            </w:r>
          </w:p>
        </w:tc>
        <w:tc>
          <w:tcPr>
            <w:tcW w:w="1938"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土木学院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史云</w:t>
            </w:r>
            <w:r>
              <w:rPr>
                <w:rFonts w:hint="eastAsia" w:ascii="宋体" w:hAnsi="宋体" w:eastAsia="宋体" w:cs="宋体"/>
                <w:color w:val="000000"/>
                <w:kern w:val="0"/>
                <w:szCs w:val="21"/>
                <w:lang w:eastAsia="zh-CN" w:bidi="ar"/>
              </w:rPr>
              <w:t>、邓青青</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黄琇</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560" w:type="dxa"/>
            <w:tcBorders>
              <w:top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544"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环能学院</w:t>
            </w:r>
          </w:p>
        </w:tc>
        <w:tc>
          <w:tcPr>
            <w:tcW w:w="2574"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徐敬明、刘杰</w:t>
            </w:r>
            <w:r>
              <w:rPr>
                <w:rFonts w:hint="eastAsia" w:ascii="宋体" w:hAnsi="宋体" w:eastAsia="宋体" w:cs="宋体"/>
                <w:color w:val="000000"/>
                <w:kern w:val="0"/>
                <w:szCs w:val="21"/>
                <w:lang w:eastAsia="zh-CN" w:bidi="ar"/>
              </w:rPr>
              <w:t>、倪欣</w:t>
            </w:r>
          </w:p>
        </w:tc>
        <w:tc>
          <w:tcPr>
            <w:tcW w:w="1701" w:type="dxa"/>
            <w:tcBorders>
              <w:top w:val="single" w:color="auto" w:sz="4" w:space="0"/>
              <w:left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朱俊玲</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测绘学院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eastAsia="zh-CN" w:bidi="ar"/>
              </w:rPr>
              <w:t>刘玥</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康健</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机电学院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赵林琳、</w:t>
            </w:r>
            <w:r>
              <w:rPr>
                <w:rFonts w:hint="eastAsia" w:ascii="宋体" w:hAnsi="宋体" w:eastAsia="宋体" w:cs="宋体"/>
                <w:kern w:val="0"/>
                <w:szCs w:val="21"/>
                <w:lang w:bidi="ar"/>
              </w:rPr>
              <w:t>赵晓艳</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李长浩</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电信学院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马晓轩、孙慧超</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李月</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经管学院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许鹰、王雅杰</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王梦鸽</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560" w:type="dxa"/>
            <w:tcBorders>
              <w:top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8</w:t>
            </w:r>
          </w:p>
        </w:tc>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理学院</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毛静</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eastAsia="宋体" w:cs="宋体"/>
                <w:color w:val="000000"/>
                <w:szCs w:val="21"/>
              </w:rPr>
            </w:pPr>
            <w:r>
              <w:rPr>
                <w:rFonts w:hint="eastAsia"/>
              </w:rPr>
              <w:t>司帅</w:t>
            </w:r>
          </w:p>
        </w:tc>
        <w:tc>
          <w:tcPr>
            <w:tcW w:w="1938" w:type="dxa"/>
            <w:tcBorders>
              <w:top w:val="single" w:color="auto" w:sz="4" w:space="0"/>
              <w:left w:val="single" w:color="auto" w:sz="4" w:space="0"/>
              <w:bottom w:val="single" w:color="auto" w:sz="4" w:space="0"/>
            </w:tcBorders>
            <w:shd w:val="clear" w:color="auto" w:fill="auto"/>
            <w:vAlign w:val="center"/>
          </w:tcPr>
          <w:p>
            <w:pPr>
              <w:jc w:val="center"/>
              <w:rPr>
                <w:rFonts w:ascii="宋体" w:hAnsi="宋体" w:eastAsia="宋体" w:cs="宋体"/>
                <w:color w:val="000000"/>
                <w:szCs w:val="21"/>
              </w:rPr>
            </w:pPr>
          </w:p>
        </w:tc>
      </w:tr>
    </w:tbl>
    <w:p>
      <w:pPr>
        <w:spacing w:line="276" w:lineRule="auto"/>
        <w:ind w:firstLine="6960" w:firstLineChars="2900"/>
        <w:rPr>
          <w:rFonts w:ascii="宋体" w:hAnsi="宋体" w:eastAsia="宋体"/>
          <w:sz w:val="24"/>
        </w:rPr>
      </w:pPr>
    </w:p>
    <w:p>
      <w:pPr>
        <w:spacing w:line="276" w:lineRule="auto"/>
        <w:rPr>
          <w:rFonts w:ascii="宋体" w:hAnsi="宋体" w:eastAsia="宋体"/>
          <w:sz w:val="24"/>
        </w:rPr>
      </w:pPr>
      <w:r>
        <w:rPr>
          <w:rFonts w:hint="eastAsia" w:ascii="宋体" w:hAnsi="宋体" w:eastAsia="宋体"/>
          <w:sz w:val="24"/>
        </w:rPr>
        <w:t xml:space="preserve">                                                      20</w:t>
      </w:r>
      <w:r>
        <w:rPr>
          <w:rFonts w:ascii="宋体" w:hAnsi="宋体" w:eastAsia="宋体"/>
          <w:sz w:val="24"/>
        </w:rPr>
        <w:t>21</w:t>
      </w:r>
      <w:r>
        <w:rPr>
          <w:rFonts w:hint="eastAsia" w:ascii="宋体" w:hAnsi="宋体" w:eastAsia="宋体"/>
          <w:sz w:val="24"/>
        </w:rPr>
        <w:t>年</w:t>
      </w:r>
      <w:r>
        <w:rPr>
          <w:rFonts w:ascii="宋体" w:hAnsi="宋体" w:eastAsia="宋体"/>
          <w:sz w:val="24"/>
        </w:rPr>
        <w:t>4</w:t>
      </w:r>
      <w:r>
        <w:rPr>
          <w:rFonts w:hint="eastAsia" w:ascii="宋体" w:hAnsi="宋体" w:eastAsia="宋体"/>
          <w:sz w:val="24"/>
        </w:rPr>
        <w:t>月</w:t>
      </w:r>
      <w:r>
        <w:rPr>
          <w:rFonts w:ascii="宋体" w:hAnsi="宋体" w:eastAsia="宋体"/>
          <w:sz w:val="24"/>
        </w:rPr>
        <w:t>8</w:t>
      </w:r>
      <w:r>
        <w:rPr>
          <w:rFonts w:hint="eastAsia" w:ascii="宋体" w:hAnsi="宋体" w:eastAsia="宋体"/>
          <w:sz w:val="24"/>
        </w:rPr>
        <w:t>日</w:t>
      </w:r>
    </w:p>
    <w:p/>
    <w:p>
      <w:bookmarkStart w:id="0" w:name="_GoBack"/>
      <w:bookmarkEnd w:id="0"/>
    </w:p>
    <w:p/>
    <w:p/>
    <w:p/>
    <w:p/>
    <w:p/>
    <w:p>
      <w:pPr>
        <w:rPr>
          <w:sz w:val="24"/>
        </w:rPr>
      </w:pPr>
      <w:r>
        <w:rPr>
          <w:rFonts w:hint="eastAsia"/>
          <w:sz w:val="24"/>
        </w:rPr>
        <w:t>——————学院——————月学生信息员座谈会安排</w:t>
      </w:r>
    </w:p>
    <w:p>
      <w:pPr>
        <w:rPr>
          <w:sz w:val="24"/>
        </w:rPr>
      </w:pPr>
    </w:p>
    <w:tbl>
      <w:tblPr>
        <w:tblStyle w:val="5"/>
        <w:tblW w:w="8662" w:type="dxa"/>
        <w:tblInd w:w="0" w:type="dxa"/>
        <w:tblLayout w:type="fixed"/>
        <w:tblCellMar>
          <w:top w:w="15" w:type="dxa"/>
          <w:left w:w="15" w:type="dxa"/>
          <w:bottom w:w="15" w:type="dxa"/>
          <w:right w:w="15" w:type="dxa"/>
        </w:tblCellMar>
      </w:tblPr>
      <w:tblGrid>
        <w:gridCol w:w="2855"/>
        <w:gridCol w:w="1373"/>
        <w:gridCol w:w="1487"/>
        <w:gridCol w:w="1573"/>
        <w:gridCol w:w="1374"/>
      </w:tblGrid>
      <w:tr>
        <w:tblPrEx>
          <w:tblCellMar>
            <w:top w:w="15" w:type="dxa"/>
            <w:left w:w="15" w:type="dxa"/>
            <w:bottom w:w="15" w:type="dxa"/>
            <w:right w:w="15" w:type="dxa"/>
          </w:tblCellMar>
        </w:tblPrEx>
        <w:trPr>
          <w:trHeight w:val="855"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时  间</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地  点</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学院参会</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领导</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学院</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督导</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学院</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参会教师</w:t>
            </w:r>
          </w:p>
        </w:tc>
      </w:tr>
      <w:tr>
        <w:tblPrEx>
          <w:tblCellMar>
            <w:top w:w="15" w:type="dxa"/>
            <w:left w:w="15" w:type="dxa"/>
            <w:bottom w:w="15" w:type="dxa"/>
            <w:right w:w="15" w:type="dxa"/>
          </w:tblCellMar>
        </w:tblPrEx>
        <w:trPr>
          <w:trHeight w:val="855" w:hRule="atLeast"/>
        </w:trPr>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第  周周  （  月  日）</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6477" w:hRule="atLeast"/>
        </w:trPr>
        <w:tc>
          <w:tcPr>
            <w:tcW w:w="8662"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4"/>
              </w:rPr>
            </w:pPr>
            <w:r>
              <w:rPr>
                <w:rFonts w:hint="eastAsia" w:ascii="宋体" w:hAnsi="宋体" w:eastAsia="宋体" w:cs="宋体"/>
                <w:color w:val="000000"/>
                <w:kern w:val="0"/>
                <w:sz w:val="24"/>
                <w:lang w:bidi="ar"/>
              </w:rPr>
              <w:t>参会学生及主要议题：</w:t>
            </w:r>
          </w:p>
        </w:tc>
      </w:tr>
    </w:tbl>
    <w:p>
      <w:pPr>
        <w:jc w:val="right"/>
        <w:rPr>
          <w:sz w:val="24"/>
        </w:rPr>
      </w:pPr>
      <w:r>
        <w:rPr>
          <w:rFonts w:hint="eastAsia"/>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8649F"/>
    <w:rsid w:val="0014036C"/>
    <w:rsid w:val="00147986"/>
    <w:rsid w:val="001D382F"/>
    <w:rsid w:val="00254F05"/>
    <w:rsid w:val="003A2EA4"/>
    <w:rsid w:val="003F6C41"/>
    <w:rsid w:val="00582B49"/>
    <w:rsid w:val="00691F69"/>
    <w:rsid w:val="007803A5"/>
    <w:rsid w:val="00A072EC"/>
    <w:rsid w:val="00AB3D9B"/>
    <w:rsid w:val="00BC2AF8"/>
    <w:rsid w:val="00BD747C"/>
    <w:rsid w:val="00CE1CEA"/>
    <w:rsid w:val="00F13237"/>
    <w:rsid w:val="04586188"/>
    <w:rsid w:val="09AA3A47"/>
    <w:rsid w:val="251A727B"/>
    <w:rsid w:val="33FE13AD"/>
    <w:rsid w:val="3A0101B5"/>
    <w:rsid w:val="3C7F444D"/>
    <w:rsid w:val="3F01069B"/>
    <w:rsid w:val="40D21A40"/>
    <w:rsid w:val="49611A4B"/>
    <w:rsid w:val="576F68EC"/>
    <w:rsid w:val="63275E40"/>
    <w:rsid w:val="6B1E40CE"/>
    <w:rsid w:val="747725C1"/>
    <w:rsid w:val="76050811"/>
    <w:rsid w:val="7D68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uiPriority w:val="0"/>
    <w:rPr>
      <w:color w:val="0563C1" w:themeColor="hyperlink"/>
      <w:u w:val="single"/>
      <w14:textFill>
        <w14:solidFill>
          <w14:schemeClr w14:val="hlink"/>
        </w14:solidFill>
      </w14:textFill>
    </w:rPr>
  </w:style>
  <w:style w:type="character" w:customStyle="1" w:styleId="8">
    <w:name w:val="Unresolved Mention"/>
    <w:basedOn w:val="6"/>
    <w:semiHidden/>
    <w:unhideWhenUsed/>
    <w:uiPriority w:val="99"/>
    <w:rPr>
      <w:color w:val="605E5C"/>
      <w:shd w:val="clear" w:color="auto" w:fill="E1DFDD"/>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132</Words>
  <Characters>759</Characters>
  <Lines>6</Lines>
  <Paragraphs>1</Paragraphs>
  <TotalTime>1159</TotalTime>
  <ScaleCrop>false</ScaleCrop>
  <LinksUpToDate>false</LinksUpToDate>
  <CharactersWithSpaces>890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2021-04-08T08:44:00Z</dcterms:created>
  <dc:creator>Operator</dc:creator>
  <cp:lastModifiedBy>Operator</cp:lastModifiedBy>
  <dcterms:modified xsi:type="dcterms:W3CDTF">2021-04-15T00:10:23Z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DB91C71D5691484E9604406B3802DA7F</vt:lpwstr>
  </property>
</Properties>
</file>